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0B22" w14:textId="6F020513" w:rsidR="00F13059" w:rsidRDefault="003D06F3" w:rsidP="00F13059">
      <w:pPr>
        <w:pStyle w:val="Title"/>
      </w:pPr>
      <w:r w:rsidRPr="003D06F3">
        <w:t>CONDITION</w:t>
      </w:r>
      <w:r>
        <w:t xml:space="preserve"> or </w:t>
      </w:r>
      <w:r w:rsidRPr="003D06F3">
        <w:t>TREATMENT – management of a population in a setting</w:t>
      </w:r>
    </w:p>
    <w:p w14:paraId="2B64F3D1" w14:textId="4CD38149" w:rsidR="00F13059" w:rsidRDefault="00935691" w:rsidP="00935691">
      <w:pPr>
        <w:pStyle w:val="Heading1"/>
      </w:pPr>
      <w:r>
        <w:t>A short statement to summarise the APC position.</w:t>
      </w:r>
      <w:r>
        <w:br/>
        <w:t>All the detail will be in the document below.</w:t>
      </w:r>
      <w:r>
        <w:br/>
        <w:t>Limited to three lines or so.</w:t>
      </w:r>
    </w:p>
    <w:p w14:paraId="5AEA51F2" w14:textId="0A863457" w:rsidR="00F13059" w:rsidRPr="00935691" w:rsidRDefault="003E1F6E" w:rsidP="00935691">
      <w:pPr>
        <w:pStyle w:val="Heading2"/>
      </w:pPr>
      <w:r>
        <w:t>G</w:t>
      </w:r>
      <w:r w:rsidR="00935691">
        <w:t>UIDELINE</w:t>
      </w:r>
    </w:p>
    <w:p w14:paraId="6965609D" w14:textId="3DB5B8EB" w:rsidR="00F13059" w:rsidRDefault="00F13059" w:rsidP="00F13059">
      <w:r>
        <w:t>Do not repeat statement in box above. Only add a similar statement if extra information included as clarification.</w:t>
      </w:r>
      <w:r w:rsidR="000060C6">
        <w:t xml:space="preserve"> </w:t>
      </w:r>
      <w:r>
        <w:t xml:space="preserve">Define </w:t>
      </w:r>
      <w:r w:rsidR="000060C6">
        <w:t xml:space="preserve">who </w:t>
      </w:r>
      <w:r>
        <w:t>can prescribe.</w:t>
      </w:r>
      <w:r w:rsidR="000060C6">
        <w:t xml:space="preserve"> </w:t>
      </w:r>
      <w:r>
        <w:t xml:space="preserve">NICE </w:t>
      </w:r>
      <w:r w:rsidR="00BE4D41">
        <w:t xml:space="preserve">guidance </w:t>
      </w:r>
      <w:proofErr w:type="spellStart"/>
      <w:r w:rsidR="00BE4D41">
        <w:t>NG</w:t>
      </w:r>
      <w:r>
        <w:t>xxx</w:t>
      </w:r>
      <w:proofErr w:type="spellEnd"/>
      <w:r>
        <w:t xml:space="preserve"> recommends GENERIC NAME formulation (Brand name®</w:t>
      </w:r>
      <w:r>
        <w:rPr>
          <w:rFonts w:ascii="Arial" w:hAnsi="Arial" w:cs="Arial"/>
        </w:rPr>
        <w:t>▼</w:t>
      </w:r>
      <w:r>
        <w:t>) as an option for treating some indication only if:</w:t>
      </w:r>
    </w:p>
    <w:p w14:paraId="71386117" w14:textId="77777777" w:rsidR="00F13059" w:rsidRDefault="00F13059" w:rsidP="00937E2E">
      <w:pPr>
        <w:pStyle w:val="ListParagraph"/>
      </w:pPr>
      <w:r>
        <w:t>criteria 1</w:t>
      </w:r>
    </w:p>
    <w:p w14:paraId="1AF1AB70" w14:textId="77777777" w:rsidR="00F13059" w:rsidRDefault="00F13059" w:rsidP="00937E2E">
      <w:pPr>
        <w:pStyle w:val="ListParagraph"/>
      </w:pPr>
      <w:r>
        <w:t>criteria 2 etc</w:t>
      </w:r>
    </w:p>
    <w:p w14:paraId="444AB9BC" w14:textId="03342654" w:rsidR="00F13059" w:rsidRDefault="00F13059" w:rsidP="00F13059">
      <w:r>
        <w:t>Reference NICE guidance</w:t>
      </w:r>
      <w:r w:rsidR="00164D18">
        <w:t xml:space="preserve"> </w:t>
      </w:r>
      <w:r>
        <w:t xml:space="preserve">and any relevant local guidance also available on the same subject matter (hyperlink or ask for hyperlink to be inserted in final version). When quoting NICE guidance refer to the </w:t>
      </w:r>
      <w:r w:rsidR="00BE4D41">
        <w:t xml:space="preserve">NG or </w:t>
      </w:r>
      <w:r>
        <w:t>TA number and the date published.</w:t>
      </w:r>
    </w:p>
    <w:p w14:paraId="01C4372B" w14:textId="4E1D9D89" w:rsidR="00F13059" w:rsidRDefault="00F13059" w:rsidP="00F13059">
      <w:r>
        <w:t>Costing information - Top-line information e.g. changes in drug cost per 100,000 population, change in activity cost per 100,000 population.</w:t>
      </w:r>
    </w:p>
    <w:p w14:paraId="2BC8D29D" w14:textId="2C5F8773" w:rsidR="009E3C7C" w:rsidRDefault="005537A4" w:rsidP="009E3C7C">
      <w:pPr>
        <w:pStyle w:val="Heading3"/>
      </w:pPr>
      <w:r>
        <w:t>Optional headings</w:t>
      </w:r>
    </w:p>
    <w:p w14:paraId="6131612A" w14:textId="6DCB4FFF" w:rsidR="005537A4" w:rsidRDefault="00162B77" w:rsidP="00F13059">
      <w:r>
        <w:t>Summary, Background, Diagnosis and initiation, Dose adjustment, Request for primary care prescribing, Transfer of prescribing into primary care, Discharge, Guidance for GPs taking on prescribing, Monitoring, When to seek specialist advice, Contact details for advice, Signposting, Indication, Drug strength, formulation and dose</w:t>
      </w:r>
      <w:r w:rsidR="00964BE7">
        <w:t xml:space="preserve">, </w:t>
      </w:r>
      <w:r>
        <w:t>Mode of action</w:t>
      </w:r>
      <w:r w:rsidR="00964BE7">
        <w:t xml:space="preserve">, </w:t>
      </w:r>
      <w:r>
        <w:t>Administration</w:t>
      </w:r>
      <w:r w:rsidR="00964BE7">
        <w:t xml:space="preserve">, </w:t>
      </w:r>
      <w:r>
        <w:t>Missed or delayed doses</w:t>
      </w:r>
      <w:r w:rsidR="00964BE7">
        <w:t xml:space="preserve">, </w:t>
      </w:r>
      <w:r>
        <w:t>Contra-indications</w:t>
      </w:r>
      <w:r w:rsidR="00964BE7">
        <w:t xml:space="preserve">, </w:t>
      </w:r>
      <w:r>
        <w:t>Cautions</w:t>
      </w:r>
      <w:r w:rsidR="00964BE7">
        <w:t xml:space="preserve">, </w:t>
      </w:r>
      <w:r>
        <w:t>Common adverse effects</w:t>
      </w:r>
      <w:r w:rsidR="00964BE7">
        <w:t xml:space="preserve">, </w:t>
      </w:r>
      <w:r>
        <w:t>Interactions</w:t>
      </w:r>
      <w:r w:rsidR="00964BE7">
        <w:t xml:space="preserve">, </w:t>
      </w:r>
      <w:r>
        <w:t>Related guidance</w:t>
      </w:r>
      <w:r w:rsidR="00964BE7">
        <w:t>.</w:t>
      </w:r>
    </w:p>
    <w:p w14:paraId="6AAF1A13" w14:textId="77777777" w:rsidR="00F13059" w:rsidRPr="00B34DB8" w:rsidRDefault="00F13059" w:rsidP="00B34DB8">
      <w:pPr>
        <w:pStyle w:val="Heading3"/>
      </w:pPr>
      <w:r w:rsidRPr="00B34DB8">
        <w:t>References</w:t>
      </w:r>
    </w:p>
    <w:p w14:paraId="5A884389" w14:textId="77777777" w:rsidR="00F13059" w:rsidRDefault="00F13059" w:rsidP="00B34DB8">
      <w:pPr>
        <w:pStyle w:val="NumberedList"/>
      </w:pPr>
      <w:r>
        <w:t>Reference 1 with hyperlink</w:t>
      </w:r>
    </w:p>
    <w:p w14:paraId="0181BD90" w14:textId="18A7AD1E" w:rsidR="00A26373" w:rsidRDefault="00F13059" w:rsidP="00B34DB8">
      <w:pPr>
        <w:pStyle w:val="NumberedList"/>
      </w:pPr>
      <w:r>
        <w:t>Refe</w:t>
      </w:r>
      <w:bookmarkStart w:id="0" w:name="_GoBack"/>
      <w:bookmarkEnd w:id="0"/>
      <w:r>
        <w:t>rence 2 with hyperlink</w:t>
      </w:r>
    </w:p>
    <w:sectPr w:rsidR="00A26373" w:rsidSect="00CB0498">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59CBE" w14:textId="77777777" w:rsidR="00853FF9" w:rsidRDefault="00853FF9" w:rsidP="00CB0498">
      <w:pPr>
        <w:spacing w:after="0" w:line="240" w:lineRule="auto"/>
      </w:pPr>
      <w:r>
        <w:separator/>
      </w:r>
    </w:p>
  </w:endnote>
  <w:endnote w:type="continuationSeparator" w:id="0">
    <w:p w14:paraId="06C7A0D4" w14:textId="77777777" w:rsidR="00853FF9" w:rsidRDefault="00853FF9" w:rsidP="00C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63D4" w14:textId="3CA4FF3F" w:rsidR="00CB0498" w:rsidRDefault="00CB0498">
    <w:pPr>
      <w:pStyle w:val="Footer"/>
    </w:pPr>
    <w:r>
      <w:t>SUPPORTING INFORMATION</w:t>
    </w:r>
    <w:r>
      <w:tab/>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FB6A" w14:textId="77777777" w:rsidR="000F7A15" w:rsidRDefault="000F7A15" w:rsidP="009F207B">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14:paraId="593304BE" w14:textId="6523B261" w:rsidR="00B25332" w:rsidRDefault="00B25332" w:rsidP="00B25332">
    <w:pPr>
      <w:pStyle w:val="Footer"/>
    </w:pPr>
    <w:r>
      <w:t xml:space="preserve">APC board date: dd </w:t>
    </w:r>
    <w:proofErr w:type="spellStart"/>
    <w:r>
      <w:t>Mmm</w:t>
    </w:r>
    <w:proofErr w:type="spellEnd"/>
    <w:r>
      <w:t xml:space="preserve"> </w:t>
    </w:r>
    <w:proofErr w:type="spellStart"/>
    <w:r>
      <w:t>yyyy</w:t>
    </w:r>
    <w:proofErr w:type="spellEnd"/>
    <w:r>
      <w:t xml:space="preserve"> | Last updated: dd </w:t>
    </w:r>
    <w:proofErr w:type="spellStart"/>
    <w:r>
      <w:t>Mmm</w:t>
    </w:r>
    <w:proofErr w:type="spellEnd"/>
    <w:r>
      <w:t xml:space="preserve"> </w:t>
    </w:r>
    <w:proofErr w:type="spellStart"/>
    <w:r>
      <w:t>yyyy</w:t>
    </w:r>
    <w:proofErr w:type="spellEnd"/>
    <w:r>
      <w:tab/>
      <w:t xml:space="preserve">Prescribing </w:t>
    </w:r>
    <w:r>
      <w:t>guideline</w:t>
    </w:r>
  </w:p>
  <w:p w14:paraId="1549DB65" w14:textId="77777777" w:rsidR="00B25332" w:rsidRDefault="00B25332" w:rsidP="00B25332">
    <w:pPr>
      <w:pStyle w:val="Footer"/>
    </w:pPr>
    <w:r>
      <w:t xml:space="preserve">Review date: </w:t>
    </w:r>
    <w:proofErr w:type="spellStart"/>
    <w:r>
      <w:t>Mmm</w:t>
    </w:r>
    <w:proofErr w:type="spellEnd"/>
    <w:r>
      <w:t xml:space="preserve"> </w:t>
    </w:r>
    <w:proofErr w:type="spellStart"/>
    <w:r>
      <w:t>yyyy</w:t>
    </w:r>
    <w:proofErr w:type="spellEnd"/>
    <w:r>
      <w:t xml:space="preserve"> (or earlier if there is significant new evidence relating to this recommendation)</w:t>
    </w:r>
    <w:r>
      <w:tab/>
      <w:t xml:space="preserve">Version: </w:t>
    </w:r>
    <w:proofErr w:type="spellStart"/>
    <w:r>
      <w:t>x.y</w:t>
    </w:r>
    <w:proofErr w:type="spellEnd"/>
  </w:p>
  <w:p w14:paraId="1C935E71" w14:textId="5AA1AE26" w:rsidR="000F7A15" w:rsidRDefault="00B25332" w:rsidP="00B25332">
    <w:pPr>
      <w:pStyle w:val="Footer"/>
    </w:pPr>
    <w:r>
      <w:t xml:space="preserve">APC administration provided by </w:t>
    </w:r>
    <w:hyperlink r:id="rId1" w:history="1">
      <w:r>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5AF8D" w14:textId="77777777" w:rsidR="00853FF9" w:rsidRDefault="00853FF9" w:rsidP="00CB0498">
      <w:pPr>
        <w:spacing w:after="0" w:line="240" w:lineRule="auto"/>
      </w:pPr>
      <w:r>
        <w:separator/>
      </w:r>
    </w:p>
  </w:footnote>
  <w:footnote w:type="continuationSeparator" w:id="0">
    <w:p w14:paraId="0B6A6E44" w14:textId="77777777" w:rsidR="00853FF9" w:rsidRDefault="00853FF9" w:rsidP="00CB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0789" w14:textId="1BF35139" w:rsidR="00CB0498" w:rsidRDefault="00D41A13">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CB0498">
      <w:t>Pending CCG approval</w:t>
    </w:r>
    <w:r w:rsidR="00CB0498">
      <w:tab/>
      <w:t>Confidential to the NHS</w:t>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060C6"/>
    <w:rsid w:val="000246B7"/>
    <w:rsid w:val="0002611B"/>
    <w:rsid w:val="00064B4D"/>
    <w:rsid w:val="00073A6A"/>
    <w:rsid w:val="00095EAD"/>
    <w:rsid w:val="000B0F94"/>
    <w:rsid w:val="000D7776"/>
    <w:rsid w:val="000F7A15"/>
    <w:rsid w:val="00157EDE"/>
    <w:rsid w:val="00162B77"/>
    <w:rsid w:val="00164D18"/>
    <w:rsid w:val="002225A8"/>
    <w:rsid w:val="00284646"/>
    <w:rsid w:val="002D15CC"/>
    <w:rsid w:val="002E41B7"/>
    <w:rsid w:val="003D06F3"/>
    <w:rsid w:val="003E1F6E"/>
    <w:rsid w:val="00401337"/>
    <w:rsid w:val="0048627B"/>
    <w:rsid w:val="004F7743"/>
    <w:rsid w:val="005056AE"/>
    <w:rsid w:val="005537A4"/>
    <w:rsid w:val="005954C1"/>
    <w:rsid w:val="00697214"/>
    <w:rsid w:val="006C387E"/>
    <w:rsid w:val="0078782E"/>
    <w:rsid w:val="00812ABB"/>
    <w:rsid w:val="008212F5"/>
    <w:rsid w:val="008379BD"/>
    <w:rsid w:val="00853FF9"/>
    <w:rsid w:val="00880487"/>
    <w:rsid w:val="00885CBF"/>
    <w:rsid w:val="00935691"/>
    <w:rsid w:val="00937E2E"/>
    <w:rsid w:val="00964BE7"/>
    <w:rsid w:val="00977381"/>
    <w:rsid w:val="009836B0"/>
    <w:rsid w:val="009B5C5F"/>
    <w:rsid w:val="009E3C7C"/>
    <w:rsid w:val="009F207B"/>
    <w:rsid w:val="00A0717F"/>
    <w:rsid w:val="00A14DF8"/>
    <w:rsid w:val="00A26373"/>
    <w:rsid w:val="00A4719F"/>
    <w:rsid w:val="00AB1CF1"/>
    <w:rsid w:val="00AF7792"/>
    <w:rsid w:val="00B25332"/>
    <w:rsid w:val="00B34DB8"/>
    <w:rsid w:val="00BB59AA"/>
    <w:rsid w:val="00BD6E1F"/>
    <w:rsid w:val="00BE4D41"/>
    <w:rsid w:val="00CB0498"/>
    <w:rsid w:val="00D41A13"/>
    <w:rsid w:val="00E37246"/>
    <w:rsid w:val="00E66A00"/>
    <w:rsid w:val="00EE3593"/>
    <w:rsid w:val="00EE72AE"/>
    <w:rsid w:val="00F13059"/>
    <w:rsid w:val="00FC41B4"/>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935691"/>
    <w:pPr>
      <w:keepNext/>
      <w:keepLines/>
      <w:shd w:val="clear" w:color="auto" w:fill="D9E2F3" w:themeFill="accent1" w:themeFillTint="33"/>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35691"/>
    <w:pPr>
      <w:keepNext/>
      <w:keepLines/>
      <w:shd w:val="clear" w:color="auto" w:fill="8EAADB" w:themeFill="accent1" w:themeFillTint="99"/>
      <w:spacing w:before="40" w:after="220"/>
      <w:ind w:firstLine="57"/>
      <w:outlineLvl w:val="1"/>
    </w:pPr>
    <w:rPr>
      <w:rFonts w:eastAsiaTheme="majorEastAsia" w:cstheme="majorBidi"/>
      <w:b/>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935691"/>
    <w:rPr>
      <w:rFonts w:eastAsiaTheme="majorEastAsia" w:cstheme="majorBidi"/>
      <w:b/>
      <w:sz w:val="32"/>
      <w:szCs w:val="32"/>
      <w:shd w:val="clear" w:color="auto" w:fill="D9E2F3" w:themeFill="accent1" w:themeFillTint="33"/>
    </w:rPr>
  </w:style>
  <w:style w:type="character" w:customStyle="1" w:styleId="Heading2Char">
    <w:name w:val="Heading 2 Char"/>
    <w:basedOn w:val="DefaultParagraphFont"/>
    <w:link w:val="Heading2"/>
    <w:uiPriority w:val="9"/>
    <w:rsid w:val="00935691"/>
    <w:rPr>
      <w:rFonts w:eastAsiaTheme="majorEastAsia" w:cstheme="majorBidi"/>
      <w:b/>
      <w:sz w:val="32"/>
      <w:szCs w:val="26"/>
      <w:shd w:val="clear" w:color="auto" w:fill="8EAADB" w:themeFill="accent1" w:themeFillTint="99"/>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semiHidden/>
    <w:unhideWhenUsed/>
    <w:rsid w:val="00BB5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821">
      <w:bodyDiv w:val="1"/>
      <w:marLeft w:val="0"/>
      <w:marRight w:val="0"/>
      <w:marTop w:val="0"/>
      <w:marBottom w:val="0"/>
      <w:divBdr>
        <w:top w:val="none" w:sz="0" w:space="0" w:color="auto"/>
        <w:left w:val="none" w:sz="0" w:space="0" w:color="auto"/>
        <w:bottom w:val="none" w:sz="0" w:space="0" w:color="auto"/>
        <w:right w:val="none" w:sz="0" w:space="0" w:color="auto"/>
      </w:divBdr>
    </w:div>
    <w:div w:id="197166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ZTN2ZK5Q2N6R-1141901798-70106</_dlc_DocId>
    <_dlc_DocIdUrl xmlns="9ecf9374-0d71-4a51-a9c5-198dd68970ed">
      <Url>https://csucloudservices.sharepoint.com/teams/quality/medicine/_layouts/15/DocIdRedir.aspx?ID=ZTN2ZK5Q2N6R-1141901798-70106</Url>
      <Description>ZTN2ZK5Q2N6R-1141901798-70106</Description>
    </_dlc_DocIdUrl>
  </documentManagement>
</p:properties>
</file>

<file path=customXml/itemProps1.xml><?xml version="1.0" encoding="utf-8"?>
<ds:datastoreItem xmlns:ds="http://schemas.openxmlformats.org/officeDocument/2006/customXml" ds:itemID="{EEF90BB8-34E4-491D-BFB3-481FD9684AFA}">
  <ds:schemaRefs>
    <ds:schemaRef ds:uri="http://schemas.microsoft.com/sharepoint/v3/contenttype/forms"/>
  </ds:schemaRefs>
</ds:datastoreItem>
</file>

<file path=customXml/itemProps2.xml><?xml version="1.0" encoding="utf-8"?>
<ds:datastoreItem xmlns:ds="http://schemas.openxmlformats.org/officeDocument/2006/customXml" ds:itemID="{180FD577-300F-40D0-A3EC-8B1A37922BE3}">
  <ds:schemaRefs>
    <ds:schemaRef ds:uri="http://schemas.microsoft.com/sharepoint/events"/>
  </ds:schemaRefs>
</ds:datastoreItem>
</file>

<file path=customXml/itemProps3.xml><?xml version="1.0" encoding="utf-8"?>
<ds:datastoreItem xmlns:ds="http://schemas.openxmlformats.org/officeDocument/2006/customXml" ds:itemID="{454F43DC-345C-453A-A5D0-04A7AFFF30D3}"/>
</file>

<file path=customXml/itemProps4.xml><?xml version="1.0" encoding="utf-8"?>
<ds:datastoreItem xmlns:ds="http://schemas.openxmlformats.org/officeDocument/2006/customXml" ds:itemID="{DD817A97-E7CA-4BD7-9ADA-293A53DEB2C2}">
  <ds:schemaRefs>
    <ds:schemaRef ds:uri="http://www.w3.org/XML/1998/namespace"/>
    <ds:schemaRef ds:uri="9ecf9374-0d71-4a51-a9c5-198dd68970ed"/>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00e1733f-933a-4135-bb08-3e6c9c4393f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My blank document.dotx</Template>
  <TotalTime>152</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Kieron Donlon (MLCSU)</cp:lastModifiedBy>
  <cp:revision>50</cp:revision>
  <dcterms:created xsi:type="dcterms:W3CDTF">2019-07-04T13:57:00Z</dcterms:created>
  <dcterms:modified xsi:type="dcterms:W3CDTF">2019-09-26T09:34:00Z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522e1487-2254-4a48-b62b-3661f5ce4feb</vt:lpwstr>
  </property>
</Properties>
</file>